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7BC7" w14:textId="77777777" w:rsidR="00160FAB" w:rsidRDefault="00160FAB" w:rsidP="00E045CB">
      <w:pPr>
        <w:ind w:firstLine="720"/>
        <w:rPr>
          <w:b/>
          <w:sz w:val="40"/>
          <w:szCs w:val="40"/>
        </w:rPr>
      </w:pPr>
    </w:p>
    <w:p w14:paraId="2CE3445B" w14:textId="77777777" w:rsidR="00906B68" w:rsidRPr="00160FAB" w:rsidRDefault="00BE50AB" w:rsidP="00160FAB">
      <w:pPr>
        <w:ind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1294A13" wp14:editId="680B9F2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250" cy="1258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michael Chamber Logo-color b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D8E">
        <w:rPr>
          <w:b/>
          <w:sz w:val="40"/>
          <w:szCs w:val="40"/>
        </w:rPr>
        <w:t xml:space="preserve">2019 </w:t>
      </w:r>
      <w:r w:rsidR="00E045CB">
        <w:rPr>
          <w:b/>
          <w:sz w:val="40"/>
          <w:szCs w:val="40"/>
        </w:rPr>
        <w:t xml:space="preserve">Comprehensive </w:t>
      </w:r>
      <w:r w:rsidR="00FB16C8" w:rsidRPr="003F7F7C">
        <w:rPr>
          <w:b/>
          <w:sz w:val="40"/>
          <w:szCs w:val="40"/>
        </w:rPr>
        <w:t>Annual Sponsor</w:t>
      </w:r>
      <w:r w:rsidR="00E045CB">
        <w:rPr>
          <w:b/>
          <w:sz w:val="40"/>
          <w:szCs w:val="40"/>
        </w:rPr>
        <w:t xml:space="preserve">ship </w:t>
      </w:r>
    </w:p>
    <w:p w14:paraId="25C22057" w14:textId="77777777" w:rsidR="00906B68" w:rsidRPr="00160FAB" w:rsidRDefault="00906B68">
      <w:pPr>
        <w:rPr>
          <w:sz w:val="40"/>
          <w:szCs w:val="40"/>
        </w:rPr>
      </w:pPr>
    </w:p>
    <w:p w14:paraId="235F75CF" w14:textId="77777777" w:rsidR="00631843" w:rsidRDefault="00FB16C8" w:rsidP="00906B68">
      <w:pPr>
        <w:rPr>
          <w:sz w:val="28"/>
          <w:szCs w:val="28"/>
        </w:rPr>
      </w:pPr>
      <w:r w:rsidRPr="00BE50AB">
        <w:rPr>
          <w:sz w:val="28"/>
          <w:szCs w:val="28"/>
        </w:rPr>
        <w:t xml:space="preserve">Annual sponsorship of the Chamber will help increase the exposure of your business and will </w:t>
      </w:r>
      <w:r w:rsidR="003F7F7C" w:rsidRPr="00BE50AB">
        <w:rPr>
          <w:sz w:val="28"/>
          <w:szCs w:val="28"/>
        </w:rPr>
        <w:t xml:space="preserve">display your support for the Chamber and the community. </w:t>
      </w:r>
      <w:r w:rsidR="00BE50AB">
        <w:rPr>
          <w:sz w:val="28"/>
          <w:szCs w:val="28"/>
        </w:rPr>
        <w:t>Sponsorship levels provide exposure throughout the entire calendar year, including recognition at our networking events</w:t>
      </w:r>
      <w:r w:rsidR="003F7F7C" w:rsidRPr="00BE50AB">
        <w:rPr>
          <w:sz w:val="28"/>
          <w:szCs w:val="28"/>
        </w:rPr>
        <w:t>.</w:t>
      </w:r>
    </w:p>
    <w:p w14:paraId="203755A0" w14:textId="77777777" w:rsidR="00160FAB" w:rsidRPr="00160FAB" w:rsidRDefault="002B7B4A" w:rsidP="00906B68">
      <w:pPr>
        <w:rPr>
          <w:sz w:val="28"/>
          <w:szCs w:val="28"/>
        </w:rPr>
      </w:pPr>
      <w:r w:rsidRPr="003F7F7C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E59CB9" wp14:editId="23BA1ADC">
            <wp:simplePos x="0" y="0"/>
            <wp:positionH relativeFrom="margin">
              <wp:posOffset>66675</wp:posOffset>
            </wp:positionH>
            <wp:positionV relativeFrom="margin">
              <wp:posOffset>2133600</wp:posOffset>
            </wp:positionV>
            <wp:extent cx="2908300" cy="218122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Ambassad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D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A51F7F" wp14:editId="1AB6201C">
            <wp:simplePos x="0" y="0"/>
            <wp:positionH relativeFrom="margin">
              <wp:posOffset>4578985</wp:posOffset>
            </wp:positionH>
            <wp:positionV relativeFrom="margin">
              <wp:posOffset>2133600</wp:posOffset>
            </wp:positionV>
            <wp:extent cx="2174240" cy="2156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a Pi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CA349" w14:textId="77777777" w:rsidR="00906B68" w:rsidRPr="00631843" w:rsidRDefault="00631843">
      <w:pPr>
        <w:rPr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</w:t>
      </w:r>
    </w:p>
    <w:p w14:paraId="7C70D7EB" w14:textId="77777777" w:rsidR="003F7F7C" w:rsidRDefault="003F7F7C">
      <w:pPr>
        <w:rPr>
          <w:b/>
          <w:sz w:val="16"/>
          <w:szCs w:val="16"/>
        </w:rPr>
      </w:pPr>
    </w:p>
    <w:p w14:paraId="10185F9D" w14:textId="77777777" w:rsidR="00631843" w:rsidRDefault="00631843">
      <w:pPr>
        <w:rPr>
          <w:b/>
          <w:sz w:val="16"/>
          <w:szCs w:val="16"/>
        </w:rPr>
      </w:pPr>
    </w:p>
    <w:p w14:paraId="1218CCA6" w14:textId="77777777" w:rsidR="00780D03" w:rsidRDefault="00780D03">
      <w:pPr>
        <w:rPr>
          <w:b/>
          <w:sz w:val="16"/>
          <w:szCs w:val="16"/>
        </w:rPr>
      </w:pPr>
    </w:p>
    <w:p w14:paraId="5C6FC223" w14:textId="77777777" w:rsidR="00780D03" w:rsidRDefault="00780D03">
      <w:pPr>
        <w:rPr>
          <w:b/>
          <w:sz w:val="16"/>
          <w:szCs w:val="16"/>
        </w:rPr>
      </w:pPr>
    </w:p>
    <w:p w14:paraId="46779DA5" w14:textId="77777777" w:rsidR="00780D03" w:rsidRDefault="00780D03">
      <w:pPr>
        <w:rPr>
          <w:b/>
          <w:sz w:val="16"/>
          <w:szCs w:val="16"/>
        </w:rPr>
      </w:pPr>
    </w:p>
    <w:p w14:paraId="75E7901D" w14:textId="77777777" w:rsidR="00780D03" w:rsidRDefault="00780D03">
      <w:pPr>
        <w:rPr>
          <w:b/>
          <w:sz w:val="16"/>
          <w:szCs w:val="16"/>
        </w:rPr>
      </w:pPr>
    </w:p>
    <w:p w14:paraId="4F90AC2F" w14:textId="77777777" w:rsidR="00780D03" w:rsidRDefault="00893B6D">
      <w:pPr>
        <w:rPr>
          <w:b/>
          <w:sz w:val="16"/>
          <w:szCs w:val="16"/>
        </w:rPr>
      </w:pPr>
      <w:r w:rsidRPr="00631843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A84E6" wp14:editId="40C94445">
                <wp:simplePos x="0" y="0"/>
                <wp:positionH relativeFrom="column">
                  <wp:posOffset>-2962275</wp:posOffset>
                </wp:positionH>
                <wp:positionV relativeFrom="paragraph">
                  <wp:posOffset>218440</wp:posOffset>
                </wp:positionV>
                <wp:extent cx="2374265" cy="5238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D8B31" w14:textId="77777777" w:rsidR="00160FAB" w:rsidRPr="00160FAB" w:rsidRDefault="00160FAB" w:rsidP="00631843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B198BC" w14:textId="77777777" w:rsidR="00631843" w:rsidRDefault="00631843" w:rsidP="00631843">
                            <w:pPr>
                              <w:jc w:val="center"/>
                            </w:pPr>
                            <w:r>
                              <w:t>Monthly Luncheons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8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3.25pt;margin-top:17.2pt;width:186.95pt;height:41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8dIwIAAB0EAAAOAAAAZHJzL2Uyb0RvYy54bWysU21v2yAQ/j5p/wHxfbHjJE1qxam6dJkm&#10;dS9Sux+AMY7RgGNAYne/vgdO02z7No0PiOPuHp577ljfDFqRo3BegqnodJJTIgyHRpp9Rb8/7t6t&#10;KPGBmYYpMKKiT8LTm83bN+velqKADlQjHEEQ48veVrQLwZZZ5nknNPMTsMKgswWnWUDT7bPGsR7R&#10;tcqKPL/KenCNdcCF93h7NzrpJuG3reDha9t6EYiqKHILaXdpr+Oebdas3DtmO8lPNNg/sNBMGnz0&#10;DHXHAiMHJ/+C0pI78NCGCQedQdtKLlINWM00/6Oah45ZkWpBcbw9y+T/Hyz/cvzmiGwqOsuXlBim&#10;sUmPYgjkPQykiPr01pcY9mAxMAx4jX1OtXp7D/yHJwa2HTN7cesc9J1gDfKbxszsInXE8RGk7j9D&#10;g8+wQ4AENLROR/FQDoLo2Kenc28iFY6XxWw5L64WlHD0LYrZarlIT7DyJds6Hz4K0CQeKuqw9wmd&#10;He99iGxY+RISH/OgZLOTSiXD7eutcuTIcE52aZ3QfwtThvQVvV4Ui4RsIOanEdIy4BwrqSu6yuOK&#10;6ayManwwTToHJtV4RibKnOSJiozahKEeMDBqVkPzhEI5GOcV/xceOnC/KOlxVivqfx6YE5SoTwbF&#10;vp7O53G4kzFfLAs03KWnvvQwwxGqooGS8bgN6UNEvgZusSmtTHq9MjlxxRlMMp7+SxzySztFvf7q&#10;zTMAAAD//wMAUEsDBBQABgAIAAAAIQD82sF23wAAAAsBAAAPAAAAZHJzL2Rvd25yZXYueG1sTI/d&#10;ToQwEIXvTXyHZjbxji0gVpelbIwJ0YSrXX2AAsNPoC2hXRbf3vFKLyfnyznfZKdNT2zFxQ3WSIj2&#10;ITA0tW0G00n4+iyCF2DOK9OoyRqU8I0OTvn9XabSxt7MGdeL7xiVGJcqCb33c8q5q3vUyu3tjIay&#10;1i5aeTqXjjeLulG5nngchoJrNRha6NWMbz3W4+WqJXyUddHGpW5XP0Z6LM/Ve9E+S/mw216PwDxu&#10;/g+GX31Sh5ycKns1jWOThCAR4olYCY9JAoyI4BALYBWhkTgAzzP+/4f8BwAA//8DAFBLAQItABQA&#10;BgAIAAAAIQC2gziS/gAAAOEBAAATAAAAAAAAAAAAAAAAAAAAAABbQ29udGVudF9UeXBlc10ueG1s&#10;UEsBAi0AFAAGAAgAAAAhADj9If/WAAAAlAEAAAsAAAAAAAAAAAAAAAAALwEAAF9yZWxzLy5yZWxz&#10;UEsBAi0AFAAGAAgAAAAhAIXi7x0jAgAAHQQAAA4AAAAAAAAAAAAAAAAALgIAAGRycy9lMm9Eb2Mu&#10;eG1sUEsBAi0AFAAGAAgAAAAhAPzawXbfAAAACwEAAA8AAAAAAAAAAAAAAAAAfQQAAGRycy9kb3du&#10;cmV2LnhtbFBLBQYAAAAABAAEAPMAAACJBQAAAAA=&#10;" stroked="f">
                <v:textbox>
                  <w:txbxContent>
                    <w:p w14:paraId="355D8B31" w14:textId="77777777" w:rsidR="00160FAB" w:rsidRPr="00160FAB" w:rsidRDefault="00160FAB" w:rsidP="00631843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60B198BC" w14:textId="77777777" w:rsidR="00631843" w:rsidRDefault="00631843" w:rsidP="00631843">
                      <w:pPr>
                        <w:jc w:val="center"/>
                      </w:pPr>
                      <w:r>
                        <w:t>Monthly Luncheons</w:t>
                      </w:r>
                    </w:p>
                  </w:txbxContent>
                </v:textbox>
              </v:shape>
            </w:pict>
          </mc:Fallback>
        </mc:AlternateContent>
      </w:r>
    </w:p>
    <w:p w14:paraId="7C2A6674" w14:textId="77777777" w:rsidR="00780D03" w:rsidRDefault="00780D03">
      <w:pPr>
        <w:rPr>
          <w:b/>
          <w:sz w:val="16"/>
          <w:szCs w:val="16"/>
        </w:rPr>
      </w:pPr>
      <w:r w:rsidRPr="00631843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CE74F" wp14:editId="155265D1">
                <wp:simplePos x="0" y="0"/>
                <wp:positionH relativeFrom="column">
                  <wp:posOffset>4276090</wp:posOffset>
                </wp:positionH>
                <wp:positionV relativeFrom="paragraph">
                  <wp:posOffset>6350</wp:posOffset>
                </wp:positionV>
                <wp:extent cx="2374265" cy="5238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5E86" w14:textId="77777777" w:rsidR="00631843" w:rsidRDefault="002B7B4A" w:rsidP="00631843">
                            <w:pPr>
                              <w:jc w:val="center"/>
                            </w:pPr>
                            <w:r>
                              <w:t>District Attorney Anne Marie Schubert</w:t>
                            </w:r>
                            <w:r w:rsidR="00631843">
                              <w:t xml:space="preserve"> addressing the Carmichael Chamber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E74F" id="_x0000_s1027" type="#_x0000_t202" style="position:absolute;margin-left:336.7pt;margin-top:.5pt;width:186.95pt;height:41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RTIwIAACIEAAAOAAAAZHJzL2Uyb0RvYy54bWysU21v2yAQ/j5p/wHxfXHixk1qxam6dJkm&#10;dS9Sux+AMY7RgGNAYme/vgdO02z7No0PiOPuHp577ljdDlqRg3BegqnobDKlRBgOjTS7in5/2r5b&#10;UuIDMw1TYERFj8LT2/XbN6veliKHDlQjHEEQ48veVrQLwZZZ5nknNPMTsMKgswWnWUDT7bLGsR7R&#10;tcry6fQ668E11gEX3uPt/eik64TftoKHr23rRSCqosgtpN2lvY57tl6xcueY7SQ/0WD/wEIzafDR&#10;M9Q9C4zsnfwLSkvuwEMbJhx0Bm0ruUg1YDWz6R/VPHbMilQLiuPtWSb//2D5l8M3R2RT0Tklhmls&#10;0ZMYAnkPA8mjOr31JQY9WgwLA15jl1Ol3j4A/+GJgU3HzE7cOQd9J1iD7GYxM7tIHXF8BKn7z9Dg&#10;M2wfIAENrdNROhSDIDp26XjuTKTC8TK/Wszz64ISjr4iv1ouivQEK1+yrfPhowBN4qGiDjuf0Nnh&#10;wYfIhpUvIfExD0o2W6lUMtyu3ihHDgynZJvWCf23MGVIX9GbIi8SsoGYnwZIy4BTrKSu6HIaV0xn&#10;ZVTjg2nSOTCpxjMyUeYkT1Rk1CYM9ZD6kLSL0tXQHFEvB+PQ4ifDQwfuFyU9DmxF/c89c4IS9cmg&#10;5jez+TxOeDLmxSJHw1166ksPMxyhKhooGY+bkH5FpG3gDnvTyiTbK5MTZRzEpObp08RJv7RT1OvX&#10;Xj8DAAD//wMAUEsDBBQABgAIAAAAIQDhIova3QAAAAkBAAAPAAAAZHJzL2Rvd25yZXYueG1sTI/d&#10;aoNAEIXvC3mHZQK9a9bENAbrGkpBWvAqSR9g1fEH3VlxN8a+fSdX7eXwHc58JzktZhAzTq6zpGC7&#10;CUAglbbqqFHwfc1ejiCc11TpwRIq+EEHp3T1lOi4snc643zxjeAScrFW0Ho/xlK6skWj3caOSMxq&#10;Oxnt+ZwaWU36zuVmkLsgOEijO+IPrR7xo8Wyv9yMgq+8zOpdburZ91vT5+fiM6sjpZ7Xy/sbCI+L&#10;/wvDQ5/VIWWnwt6ocmJQcIjCPUcZ8KQHD/ZRCKJQcAxfQaaJ/L8g/QUAAP//AwBQSwECLQAUAAYA&#10;CAAAACEAtoM4kv4AAADhAQAAEwAAAAAAAAAAAAAAAAAAAAAAW0NvbnRlbnRfVHlwZXNdLnhtbFBL&#10;AQItABQABgAIAAAAIQA4/SH/1gAAAJQBAAALAAAAAAAAAAAAAAAAAC8BAABfcmVscy8ucmVsc1BL&#10;AQItABQABgAIAAAAIQCroWRTIwIAACIEAAAOAAAAAAAAAAAAAAAAAC4CAABkcnMvZTJvRG9jLnht&#10;bFBLAQItABQABgAIAAAAIQDhIova3QAAAAkBAAAPAAAAAAAAAAAAAAAAAH0EAABkcnMvZG93bnJl&#10;di54bWxQSwUGAAAAAAQABADzAAAAhwUAAAAA&#10;" stroked="f">
                <v:textbox>
                  <w:txbxContent>
                    <w:p w14:paraId="055F5E86" w14:textId="77777777" w:rsidR="00631843" w:rsidRDefault="002B7B4A" w:rsidP="00631843">
                      <w:pPr>
                        <w:jc w:val="center"/>
                      </w:pPr>
                      <w:r>
                        <w:t>District Attorney Anne Marie Schubert</w:t>
                      </w:r>
                      <w:r w:rsidR="00631843">
                        <w:t xml:space="preserve"> addressing the Carmichael Chamber </w:t>
                      </w:r>
                    </w:p>
                  </w:txbxContent>
                </v:textbox>
              </v:shape>
            </w:pict>
          </mc:Fallback>
        </mc:AlternateContent>
      </w:r>
    </w:p>
    <w:p w14:paraId="01A9791D" w14:textId="77777777" w:rsidR="00780D03" w:rsidRDefault="00780D03">
      <w:pPr>
        <w:rPr>
          <w:b/>
          <w:sz w:val="16"/>
          <w:szCs w:val="16"/>
        </w:rPr>
      </w:pPr>
    </w:p>
    <w:p w14:paraId="5D980282" w14:textId="77777777" w:rsidR="00631843" w:rsidRPr="00E40A9E" w:rsidRDefault="00631843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217"/>
        <w:gridCol w:w="1117"/>
        <w:gridCol w:w="1076"/>
        <w:gridCol w:w="1077"/>
        <w:gridCol w:w="1078"/>
      </w:tblGrid>
      <w:tr w:rsidR="00F656BF" w14:paraId="017756C3" w14:textId="77777777" w:rsidTr="00754EC2">
        <w:tc>
          <w:tcPr>
            <w:tcW w:w="5215" w:type="dxa"/>
          </w:tcPr>
          <w:p w14:paraId="2BA51F2E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</w:p>
          <w:p w14:paraId="78A9E081" w14:textId="77777777" w:rsidR="00BE50AB" w:rsidRPr="00CE7D8E" w:rsidRDefault="00BE50AB" w:rsidP="00F656BF">
            <w:pPr>
              <w:jc w:val="center"/>
              <w:rPr>
                <w:b/>
                <w:sz w:val="20"/>
                <w:szCs w:val="20"/>
              </w:rPr>
            </w:pPr>
          </w:p>
          <w:p w14:paraId="2816A8EE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Sponsorship Benefits</w:t>
            </w:r>
          </w:p>
        </w:tc>
        <w:tc>
          <w:tcPr>
            <w:tcW w:w="1217" w:type="dxa"/>
          </w:tcPr>
          <w:p w14:paraId="085B73E1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Diamond $5000</w:t>
            </w:r>
          </w:p>
        </w:tc>
        <w:tc>
          <w:tcPr>
            <w:tcW w:w="1117" w:type="dxa"/>
          </w:tcPr>
          <w:p w14:paraId="377921CE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Platinum $3000</w:t>
            </w:r>
          </w:p>
        </w:tc>
        <w:tc>
          <w:tcPr>
            <w:tcW w:w="1076" w:type="dxa"/>
          </w:tcPr>
          <w:p w14:paraId="3D12B5FA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Gold</w:t>
            </w:r>
          </w:p>
          <w:p w14:paraId="11DBFF01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$2000</w:t>
            </w:r>
          </w:p>
        </w:tc>
        <w:tc>
          <w:tcPr>
            <w:tcW w:w="1077" w:type="dxa"/>
          </w:tcPr>
          <w:p w14:paraId="3FD29245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Silver</w:t>
            </w:r>
          </w:p>
          <w:p w14:paraId="0C4230CB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$1000</w:t>
            </w:r>
          </w:p>
        </w:tc>
        <w:tc>
          <w:tcPr>
            <w:tcW w:w="1078" w:type="dxa"/>
          </w:tcPr>
          <w:p w14:paraId="62569969" w14:textId="77777777" w:rsidR="00F656BF" w:rsidRPr="00CE7D8E" w:rsidRDefault="00F656BF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Bronze</w:t>
            </w:r>
          </w:p>
          <w:p w14:paraId="2F483DCB" w14:textId="77777777" w:rsidR="00F656BF" w:rsidRPr="00CE7D8E" w:rsidRDefault="00CE7D8E" w:rsidP="00F656BF">
            <w:pPr>
              <w:jc w:val="center"/>
              <w:rPr>
                <w:b/>
                <w:sz w:val="20"/>
                <w:szCs w:val="20"/>
              </w:rPr>
            </w:pPr>
            <w:r w:rsidRPr="00CE7D8E">
              <w:rPr>
                <w:b/>
                <w:sz w:val="20"/>
                <w:szCs w:val="20"/>
              </w:rPr>
              <w:t>$500</w:t>
            </w:r>
          </w:p>
        </w:tc>
      </w:tr>
      <w:tr w:rsidR="00F656BF" w14:paraId="5D84739E" w14:textId="77777777" w:rsidTr="00754EC2">
        <w:tc>
          <w:tcPr>
            <w:tcW w:w="5215" w:type="dxa"/>
          </w:tcPr>
          <w:p w14:paraId="5A482B4A" w14:textId="77777777" w:rsidR="00F656BF" w:rsidRPr="00CE7D8E" w:rsidRDefault="00F656BF" w:rsidP="00754EC2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 xml:space="preserve">Website sponsor w/ rotating banner </w:t>
            </w:r>
          </w:p>
        </w:tc>
        <w:tc>
          <w:tcPr>
            <w:tcW w:w="1217" w:type="dxa"/>
          </w:tcPr>
          <w:p w14:paraId="1DB1956C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40BDFF84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4003608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14:paraId="2725AAE6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6B19F2CC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2371" w14:paraId="582854EA" w14:textId="77777777" w:rsidTr="00491E0F">
        <w:tc>
          <w:tcPr>
            <w:tcW w:w="5215" w:type="dxa"/>
          </w:tcPr>
          <w:p w14:paraId="3D5469D0" w14:textId="77777777" w:rsidR="00F42371" w:rsidRPr="00CE7D8E" w:rsidRDefault="00F42371" w:rsidP="00491E0F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Ad in weekly Chamber e-blast</w:t>
            </w:r>
          </w:p>
        </w:tc>
        <w:tc>
          <w:tcPr>
            <w:tcW w:w="1217" w:type="dxa"/>
          </w:tcPr>
          <w:p w14:paraId="6A6C1C3D" w14:textId="77777777" w:rsidR="00F42371" w:rsidRPr="00CE7D8E" w:rsidRDefault="00F42371" w:rsidP="00491E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50843B88" w14:textId="77777777" w:rsidR="00F42371" w:rsidRPr="00CE7D8E" w:rsidRDefault="00F42371" w:rsidP="00491E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6" w:type="dxa"/>
          </w:tcPr>
          <w:p w14:paraId="7BECB568" w14:textId="77777777" w:rsidR="00F42371" w:rsidRPr="00CE7D8E" w:rsidRDefault="00CE7D8E" w:rsidP="00491E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</w:tcPr>
          <w:p w14:paraId="42F8514A" w14:textId="77777777" w:rsidR="00F42371" w:rsidRPr="00CE7D8E" w:rsidRDefault="00F42371" w:rsidP="00491E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4B535D1F" w14:textId="77777777" w:rsidR="00F42371" w:rsidRPr="00CE7D8E" w:rsidRDefault="00F42371" w:rsidP="00491E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2371" w14:paraId="5DF69F63" w14:textId="77777777" w:rsidTr="00F65BE8">
        <w:tc>
          <w:tcPr>
            <w:tcW w:w="5215" w:type="dxa"/>
          </w:tcPr>
          <w:p w14:paraId="1E4E6901" w14:textId="77777777" w:rsidR="00F42371" w:rsidRPr="00CE7D8E" w:rsidRDefault="00F42371" w:rsidP="00F65BE8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 xml:space="preserve">Free lunch(s) at monthly business luncheon </w:t>
            </w:r>
            <w:r w:rsidR="00CE7D8E">
              <w:rPr>
                <w:sz w:val="20"/>
                <w:szCs w:val="20"/>
              </w:rPr>
              <w:t>)$20 per ticket)</w:t>
            </w:r>
          </w:p>
        </w:tc>
        <w:tc>
          <w:tcPr>
            <w:tcW w:w="1217" w:type="dxa"/>
          </w:tcPr>
          <w:p w14:paraId="411F1697" w14:textId="77777777" w:rsidR="00F42371" w:rsidRPr="00CE7D8E" w:rsidRDefault="00CE7D8E" w:rsidP="00F65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14:paraId="60B286C8" w14:textId="77777777" w:rsidR="00F42371" w:rsidRPr="00CE7D8E" w:rsidRDefault="00CE7D8E" w:rsidP="00F65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14:paraId="3BE97E06" w14:textId="77777777" w:rsidR="00F42371" w:rsidRPr="00CE7D8E" w:rsidRDefault="00CE7D8E" w:rsidP="00F65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7947E15" w14:textId="77777777" w:rsidR="00F42371" w:rsidRPr="00CE7D8E" w:rsidRDefault="00CE7D8E" w:rsidP="00F65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14:paraId="66B58D32" w14:textId="77777777" w:rsidR="00F42371" w:rsidRPr="00CE7D8E" w:rsidRDefault="00F42371" w:rsidP="00F65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56BF" w14:paraId="1B2B12BA" w14:textId="77777777" w:rsidTr="00754EC2">
        <w:tc>
          <w:tcPr>
            <w:tcW w:w="5215" w:type="dxa"/>
          </w:tcPr>
          <w:p w14:paraId="594D8C34" w14:textId="77777777" w:rsidR="00F656BF" w:rsidRPr="00CE7D8E" w:rsidRDefault="00E40A9E" w:rsidP="00754EC2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Free year of Chamber membership</w:t>
            </w:r>
            <w:r w:rsidR="00CE7D8E">
              <w:rPr>
                <w:sz w:val="20"/>
                <w:szCs w:val="20"/>
              </w:rPr>
              <w:t xml:space="preserve"> ($150-$300)</w:t>
            </w:r>
          </w:p>
        </w:tc>
        <w:tc>
          <w:tcPr>
            <w:tcW w:w="1217" w:type="dxa"/>
          </w:tcPr>
          <w:p w14:paraId="0F088EAB" w14:textId="77777777" w:rsidR="00F656BF" w:rsidRPr="00CE7D8E" w:rsidRDefault="00BA2F0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5655FF8D" w14:textId="77777777" w:rsidR="00F656BF" w:rsidRPr="00CE7D8E" w:rsidRDefault="00754EC2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6" w:type="dxa"/>
          </w:tcPr>
          <w:p w14:paraId="3C399E5D" w14:textId="77777777" w:rsidR="00F656BF" w:rsidRPr="00CE7D8E" w:rsidRDefault="00754EC2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</w:tcPr>
          <w:p w14:paraId="097D1CF8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1FCD1F00" w14:textId="77777777" w:rsidR="00F656BF" w:rsidRPr="00CE7D8E" w:rsidRDefault="00F656BF" w:rsidP="00754E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2371" w14:paraId="279BB36D" w14:textId="77777777" w:rsidTr="00EE5BE9">
        <w:tc>
          <w:tcPr>
            <w:tcW w:w="5215" w:type="dxa"/>
          </w:tcPr>
          <w:p w14:paraId="5E7A273C" w14:textId="77777777" w:rsidR="00F42371" w:rsidRPr="00CE7D8E" w:rsidRDefault="00F42371" w:rsidP="00EE5BE9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 xml:space="preserve">One monthly luncheon sponsorship </w:t>
            </w:r>
            <w:r w:rsidR="00CE7D8E">
              <w:rPr>
                <w:sz w:val="20"/>
                <w:szCs w:val="20"/>
              </w:rPr>
              <w:t>($250 value)</w:t>
            </w:r>
          </w:p>
        </w:tc>
        <w:tc>
          <w:tcPr>
            <w:tcW w:w="1217" w:type="dxa"/>
          </w:tcPr>
          <w:p w14:paraId="0F401572" w14:textId="77777777" w:rsidR="00F42371" w:rsidRPr="00CE7D8E" w:rsidRDefault="00F42371" w:rsidP="00EE5B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2883786D" w14:textId="77777777" w:rsidR="00F42371" w:rsidRPr="00CE7D8E" w:rsidRDefault="00F42371" w:rsidP="00EE5B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6" w:type="dxa"/>
          </w:tcPr>
          <w:p w14:paraId="56AFC869" w14:textId="77777777" w:rsidR="00F42371" w:rsidRPr="00CE7D8E" w:rsidRDefault="00F42371" w:rsidP="00EE5B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</w:tcPr>
          <w:p w14:paraId="30A843AE" w14:textId="77777777" w:rsidR="00F42371" w:rsidRPr="00CE7D8E" w:rsidRDefault="00F42371" w:rsidP="00EE5B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42393464" w14:textId="77777777" w:rsidR="00F42371" w:rsidRPr="00CE7D8E" w:rsidRDefault="00F42371" w:rsidP="00EE5BE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56BF" w14:paraId="3D26ECDB" w14:textId="77777777" w:rsidTr="00754EC2">
        <w:tc>
          <w:tcPr>
            <w:tcW w:w="5215" w:type="dxa"/>
          </w:tcPr>
          <w:p w14:paraId="1B3F20EF" w14:textId="77777777" w:rsidR="00F656BF" w:rsidRPr="00CE7D8E" w:rsidRDefault="00F656BF" w:rsidP="00CE7D8E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 xml:space="preserve">Person of the </w:t>
            </w:r>
            <w:r w:rsidR="00112DCA" w:rsidRPr="00CE7D8E">
              <w:rPr>
                <w:sz w:val="20"/>
                <w:szCs w:val="20"/>
              </w:rPr>
              <w:t xml:space="preserve">Year </w:t>
            </w:r>
            <w:r w:rsidRPr="00CE7D8E">
              <w:rPr>
                <w:sz w:val="20"/>
                <w:szCs w:val="20"/>
              </w:rPr>
              <w:t xml:space="preserve">event </w:t>
            </w:r>
            <w:r w:rsidR="00CE7D8E" w:rsidRPr="00CE7D8E">
              <w:rPr>
                <w:sz w:val="20"/>
                <w:szCs w:val="20"/>
              </w:rPr>
              <w:t>ticket(s) ($100</w:t>
            </w:r>
            <w:r w:rsidR="00CE7D8E">
              <w:rPr>
                <w:sz w:val="20"/>
                <w:szCs w:val="20"/>
              </w:rPr>
              <w:t xml:space="preserve"> per ticket)</w:t>
            </w:r>
          </w:p>
        </w:tc>
        <w:tc>
          <w:tcPr>
            <w:tcW w:w="1217" w:type="dxa"/>
          </w:tcPr>
          <w:p w14:paraId="5FDF3D79" w14:textId="77777777" w:rsidR="00F656BF" w:rsidRPr="00CE7D8E" w:rsidRDefault="00754EC2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14:paraId="12464432" w14:textId="77777777" w:rsidR="00F656BF" w:rsidRPr="00CE7D8E" w:rsidRDefault="00754EC2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2CB2E198" w14:textId="77777777" w:rsidR="00F656BF" w:rsidRPr="00CE7D8E" w:rsidRDefault="00754EC2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65855D3B" w14:textId="77777777" w:rsidR="00F656BF" w:rsidRPr="00CE7D8E" w:rsidRDefault="00F656BF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4856988B" w14:textId="77777777" w:rsidR="00F656BF" w:rsidRPr="00CE7D8E" w:rsidRDefault="00F656BF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2371" w14:paraId="2F19146D" w14:textId="77777777" w:rsidTr="00754EC2">
        <w:tc>
          <w:tcPr>
            <w:tcW w:w="5215" w:type="dxa"/>
          </w:tcPr>
          <w:p w14:paraId="195957AA" w14:textId="77777777" w:rsidR="00F42371" w:rsidRPr="00CE7D8E" w:rsidRDefault="00F42371" w:rsidP="00754EC2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Complimentary seats at Best of Carmichael event</w:t>
            </w:r>
          </w:p>
        </w:tc>
        <w:tc>
          <w:tcPr>
            <w:tcW w:w="1217" w:type="dxa"/>
          </w:tcPr>
          <w:p w14:paraId="1384E0E3" w14:textId="77777777" w:rsidR="00F42371" w:rsidRPr="00CE7D8E" w:rsidRDefault="00F42371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14:paraId="6BB42CEB" w14:textId="77777777" w:rsidR="00F42371" w:rsidRPr="00CE7D8E" w:rsidRDefault="00F42371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7A2C2602" w14:textId="77777777" w:rsidR="00F42371" w:rsidRPr="00CE7D8E" w:rsidRDefault="00F42371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14:paraId="0ABB17A3" w14:textId="77777777" w:rsidR="00F42371" w:rsidRPr="00CE7D8E" w:rsidRDefault="00F42371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14:paraId="468673E6" w14:textId="77777777" w:rsidR="00F42371" w:rsidRPr="00CE7D8E" w:rsidRDefault="00F42371" w:rsidP="00E40A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45CB" w14:paraId="4AC78BC4" w14:textId="77777777" w:rsidTr="00684BA9">
        <w:tc>
          <w:tcPr>
            <w:tcW w:w="5215" w:type="dxa"/>
          </w:tcPr>
          <w:p w14:paraId="70315337" w14:textId="77777777" w:rsidR="00E045CB" w:rsidRPr="00CE7D8E" w:rsidRDefault="00E045CB" w:rsidP="00684BA9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Booth/table display at one monthly luncheon</w:t>
            </w:r>
          </w:p>
        </w:tc>
        <w:tc>
          <w:tcPr>
            <w:tcW w:w="1217" w:type="dxa"/>
          </w:tcPr>
          <w:p w14:paraId="2F5258F9" w14:textId="77777777" w:rsidR="00E045CB" w:rsidRPr="00CE7D8E" w:rsidRDefault="00E045CB" w:rsidP="00684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052C02D5" w14:textId="77777777" w:rsidR="00E045CB" w:rsidRPr="00CE7D8E" w:rsidRDefault="00E045CB" w:rsidP="00684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6" w:type="dxa"/>
          </w:tcPr>
          <w:p w14:paraId="0475459A" w14:textId="77777777" w:rsidR="00E045CB" w:rsidRPr="00CE7D8E" w:rsidRDefault="00E045CB" w:rsidP="00684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</w:tcPr>
          <w:p w14:paraId="21FBDC78" w14:textId="77777777" w:rsidR="00E045CB" w:rsidRPr="00CE7D8E" w:rsidRDefault="00E045CB" w:rsidP="00684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8" w:type="dxa"/>
          </w:tcPr>
          <w:p w14:paraId="5645B1EC" w14:textId="77777777" w:rsidR="00E045CB" w:rsidRPr="00CE7D8E" w:rsidRDefault="00E045CB" w:rsidP="00684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7D8E" w14:paraId="08984316" w14:textId="77777777" w:rsidTr="00A01538">
        <w:tc>
          <w:tcPr>
            <w:tcW w:w="5215" w:type="dxa"/>
          </w:tcPr>
          <w:p w14:paraId="6449C0A8" w14:textId="77777777" w:rsidR="00CE7D8E" w:rsidRPr="00CE7D8E" w:rsidRDefault="00CE7D8E" w:rsidP="00A01538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Table at annual Business-to-Business luncheon</w:t>
            </w:r>
            <w:r>
              <w:rPr>
                <w:sz w:val="20"/>
                <w:szCs w:val="20"/>
              </w:rPr>
              <w:t xml:space="preserve"> ($25 value)</w:t>
            </w:r>
          </w:p>
        </w:tc>
        <w:tc>
          <w:tcPr>
            <w:tcW w:w="1217" w:type="dxa"/>
          </w:tcPr>
          <w:p w14:paraId="7C70E0CB" w14:textId="77777777" w:rsidR="00CE7D8E" w:rsidRPr="00CE7D8E" w:rsidRDefault="00CE7D8E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117" w:type="dxa"/>
          </w:tcPr>
          <w:p w14:paraId="116CBDF1" w14:textId="77777777" w:rsidR="00CE7D8E" w:rsidRPr="00CE7D8E" w:rsidRDefault="00CE7D8E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6" w:type="dxa"/>
          </w:tcPr>
          <w:p w14:paraId="13BF7323" w14:textId="77777777" w:rsidR="00CE7D8E" w:rsidRPr="00CE7D8E" w:rsidRDefault="00CE7D8E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7" w:type="dxa"/>
          </w:tcPr>
          <w:p w14:paraId="32B0BC1D" w14:textId="77777777" w:rsidR="00CE7D8E" w:rsidRPr="00CE7D8E" w:rsidRDefault="00CE7D8E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1078" w:type="dxa"/>
          </w:tcPr>
          <w:p w14:paraId="412D796E" w14:textId="77777777" w:rsidR="00CE7D8E" w:rsidRPr="00CE7D8E" w:rsidRDefault="00CE7D8E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sym w:font="Wingdings 2" w:char="F050"/>
            </w:r>
          </w:p>
        </w:tc>
      </w:tr>
      <w:tr w:rsidR="00E045CB" w14:paraId="0747BA3D" w14:textId="77777777" w:rsidTr="00A01538">
        <w:tc>
          <w:tcPr>
            <w:tcW w:w="5215" w:type="dxa"/>
          </w:tcPr>
          <w:p w14:paraId="54525977" w14:textId="77777777" w:rsidR="00E045CB" w:rsidRPr="00CE7D8E" w:rsidRDefault="00E045CB" w:rsidP="00A01538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Business Buzz e-blasts</w:t>
            </w:r>
            <w:r w:rsidR="00CE7D8E">
              <w:rPr>
                <w:sz w:val="20"/>
                <w:szCs w:val="20"/>
              </w:rPr>
              <w:t xml:space="preserve"> ($50 each)</w:t>
            </w:r>
          </w:p>
        </w:tc>
        <w:tc>
          <w:tcPr>
            <w:tcW w:w="1217" w:type="dxa"/>
          </w:tcPr>
          <w:p w14:paraId="763F0617" w14:textId="77777777" w:rsidR="00E045CB" w:rsidRPr="00CE7D8E" w:rsidRDefault="00E045CB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14:paraId="6AD994B8" w14:textId="77777777" w:rsidR="00E045CB" w:rsidRPr="00CE7D8E" w:rsidRDefault="00E045CB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76" w:type="dxa"/>
          </w:tcPr>
          <w:p w14:paraId="382B3421" w14:textId="77777777" w:rsidR="00E045CB" w:rsidRPr="00CE7D8E" w:rsidRDefault="00E045CB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6C7BB55F" w14:textId="77777777" w:rsidR="00E045CB" w:rsidRPr="00CE7D8E" w:rsidRDefault="00E045CB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14:paraId="60E9E01E" w14:textId="77777777" w:rsidR="00E045CB" w:rsidRPr="00CE7D8E" w:rsidRDefault="00E045CB" w:rsidP="00A015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E045CB" w14:paraId="158E2A73" w14:textId="77777777" w:rsidTr="00754EC2">
        <w:tc>
          <w:tcPr>
            <w:tcW w:w="5215" w:type="dxa"/>
          </w:tcPr>
          <w:p w14:paraId="65C079BE" w14:textId="77777777" w:rsidR="00E045CB" w:rsidRPr="00CE7D8E" w:rsidRDefault="00E045CB" w:rsidP="00754EC2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Website recognition designating sponsorship level</w:t>
            </w:r>
          </w:p>
        </w:tc>
        <w:tc>
          <w:tcPr>
            <w:tcW w:w="1217" w:type="dxa"/>
          </w:tcPr>
          <w:p w14:paraId="240B6815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117" w:type="dxa"/>
          </w:tcPr>
          <w:p w14:paraId="64A4C358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6" w:type="dxa"/>
          </w:tcPr>
          <w:p w14:paraId="1FE6FF61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7" w:type="dxa"/>
          </w:tcPr>
          <w:p w14:paraId="7BE0021A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078" w:type="dxa"/>
          </w:tcPr>
          <w:p w14:paraId="5BBDA5CA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</w:tr>
      <w:tr w:rsidR="00E045CB" w14:paraId="5287842B" w14:textId="77777777" w:rsidTr="005D1AD5">
        <w:tc>
          <w:tcPr>
            <w:tcW w:w="5215" w:type="dxa"/>
          </w:tcPr>
          <w:p w14:paraId="09FF3F1E" w14:textId="77777777" w:rsidR="00E045CB" w:rsidRPr="00CE7D8E" w:rsidRDefault="00E045CB" w:rsidP="005D1AD5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Recognition in monthly luncheon PowerPoint</w:t>
            </w:r>
          </w:p>
        </w:tc>
        <w:tc>
          <w:tcPr>
            <w:tcW w:w="1217" w:type="dxa"/>
          </w:tcPr>
          <w:p w14:paraId="2025245D" w14:textId="77777777" w:rsidR="00E045CB" w:rsidRPr="00CE7D8E" w:rsidRDefault="00E045CB" w:rsidP="005D1A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117" w:type="dxa"/>
          </w:tcPr>
          <w:p w14:paraId="4BF0BBAE" w14:textId="77777777" w:rsidR="00E045CB" w:rsidRPr="00CE7D8E" w:rsidRDefault="00E045CB" w:rsidP="005D1A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6" w:type="dxa"/>
          </w:tcPr>
          <w:p w14:paraId="6D5CEF61" w14:textId="77777777" w:rsidR="00E045CB" w:rsidRPr="00CE7D8E" w:rsidRDefault="00E045CB" w:rsidP="005D1A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7" w:type="dxa"/>
          </w:tcPr>
          <w:p w14:paraId="21584F08" w14:textId="77777777" w:rsidR="00E045CB" w:rsidRPr="00CE7D8E" w:rsidRDefault="00E045CB" w:rsidP="005D1A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078" w:type="dxa"/>
          </w:tcPr>
          <w:p w14:paraId="53DCA3DF" w14:textId="77777777" w:rsidR="00E045CB" w:rsidRPr="00CE7D8E" w:rsidRDefault="00E045CB" w:rsidP="005D1AD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</w:tr>
      <w:tr w:rsidR="00E045CB" w14:paraId="511196C1" w14:textId="77777777" w:rsidTr="00754EC2">
        <w:tc>
          <w:tcPr>
            <w:tcW w:w="5215" w:type="dxa"/>
          </w:tcPr>
          <w:p w14:paraId="33E63D83" w14:textId="77777777" w:rsidR="00E045CB" w:rsidRPr="00CE7D8E" w:rsidRDefault="00E045CB" w:rsidP="00754EC2">
            <w:pPr>
              <w:rPr>
                <w:sz w:val="20"/>
                <w:szCs w:val="20"/>
              </w:rPr>
            </w:pPr>
            <w:r w:rsidRPr="00CE7D8E">
              <w:rPr>
                <w:sz w:val="20"/>
                <w:szCs w:val="20"/>
              </w:rPr>
              <w:t>Recognition in weekly e-blasts (newsletter)</w:t>
            </w:r>
          </w:p>
        </w:tc>
        <w:tc>
          <w:tcPr>
            <w:tcW w:w="1217" w:type="dxa"/>
          </w:tcPr>
          <w:p w14:paraId="22D2A6E7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117" w:type="dxa"/>
          </w:tcPr>
          <w:p w14:paraId="0659BD5E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6" w:type="dxa"/>
          </w:tcPr>
          <w:p w14:paraId="3BC283A2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Logo</w:t>
            </w:r>
          </w:p>
        </w:tc>
        <w:tc>
          <w:tcPr>
            <w:tcW w:w="1077" w:type="dxa"/>
          </w:tcPr>
          <w:p w14:paraId="3040B871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078" w:type="dxa"/>
          </w:tcPr>
          <w:p w14:paraId="3DF091AE" w14:textId="77777777" w:rsidR="00E045CB" w:rsidRPr="00CE7D8E" w:rsidRDefault="00E045CB" w:rsidP="00833C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D8E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</w:tr>
    </w:tbl>
    <w:p w14:paraId="2AD13C16" w14:textId="77777777" w:rsidR="00F30572" w:rsidRDefault="00F30572" w:rsidP="00631843">
      <w:pPr>
        <w:rPr>
          <w:sz w:val="24"/>
          <w:szCs w:val="24"/>
        </w:rPr>
      </w:pPr>
    </w:p>
    <w:p w14:paraId="37FAE6E4" w14:textId="77777777" w:rsidR="00130E48" w:rsidRDefault="00E40A9E" w:rsidP="00E045CB">
      <w:pPr>
        <w:rPr>
          <w:sz w:val="28"/>
          <w:szCs w:val="28"/>
        </w:rPr>
      </w:pPr>
      <w:r w:rsidRPr="00E40A9E">
        <w:rPr>
          <w:sz w:val="28"/>
          <w:szCs w:val="28"/>
        </w:rPr>
        <w:t xml:space="preserve">For more information about sponsorship opportunities with the Carmichael Chamber, please contact Executive Director </w:t>
      </w:r>
      <w:r w:rsidR="00130E48">
        <w:rPr>
          <w:sz w:val="28"/>
          <w:szCs w:val="28"/>
        </w:rPr>
        <w:t>Virginia Stone</w:t>
      </w:r>
      <w:r w:rsidRPr="00E40A9E">
        <w:rPr>
          <w:sz w:val="28"/>
          <w:szCs w:val="28"/>
        </w:rPr>
        <w:t xml:space="preserve"> at 916-481-1002</w:t>
      </w:r>
      <w:r w:rsidR="00615400">
        <w:rPr>
          <w:sz w:val="28"/>
          <w:szCs w:val="28"/>
        </w:rPr>
        <w:t xml:space="preserve"> </w:t>
      </w:r>
      <w:r w:rsidRPr="00E40A9E">
        <w:rPr>
          <w:sz w:val="28"/>
          <w:szCs w:val="28"/>
        </w:rPr>
        <w:t>or</w:t>
      </w:r>
      <w:r w:rsidR="00130E48">
        <w:rPr>
          <w:sz w:val="28"/>
          <w:szCs w:val="28"/>
        </w:rPr>
        <w:t xml:space="preserve"> 916 208-3328 or email</w:t>
      </w:r>
    </w:p>
    <w:bookmarkStart w:id="0" w:name="_GoBack"/>
    <w:bookmarkEnd w:id="0"/>
    <w:p w14:paraId="2F789CEF" w14:textId="6341D28F" w:rsidR="00E40A9E" w:rsidRPr="00F30572" w:rsidRDefault="00C72CED" w:rsidP="00E045CB">
      <w:pPr>
        <w:rPr>
          <w:sz w:val="28"/>
          <w:szCs w:val="28"/>
        </w:rPr>
      </w:pPr>
      <w:r>
        <w:rPr>
          <w:rStyle w:val="Hyperlink"/>
          <w:sz w:val="28"/>
          <w:szCs w:val="28"/>
        </w:rPr>
        <w:fldChar w:fldCharType="begin"/>
      </w:r>
      <w:r>
        <w:rPr>
          <w:rStyle w:val="Hyperlink"/>
          <w:sz w:val="28"/>
          <w:szCs w:val="28"/>
        </w:rPr>
        <w:instrText xml:space="preserve"> HYPERLINK "mailto:</w:instrText>
      </w:r>
      <w:r w:rsidRPr="00C72CED">
        <w:rPr>
          <w:rStyle w:val="Hyperlink"/>
          <w:sz w:val="28"/>
          <w:szCs w:val="28"/>
        </w:rPr>
        <w:instrText>execdir@carmichaelchamber.com</w:instrText>
      </w:r>
      <w:r>
        <w:rPr>
          <w:rStyle w:val="Hyperlink"/>
          <w:sz w:val="28"/>
          <w:szCs w:val="28"/>
        </w:rPr>
        <w:instrText xml:space="preserve">" </w:instrText>
      </w:r>
      <w:r>
        <w:rPr>
          <w:rStyle w:val="Hyperlink"/>
          <w:sz w:val="28"/>
          <w:szCs w:val="28"/>
        </w:rPr>
        <w:fldChar w:fldCharType="separate"/>
      </w:r>
      <w:r w:rsidRPr="00E23655">
        <w:rPr>
          <w:rStyle w:val="Hyperlink"/>
          <w:sz w:val="28"/>
          <w:szCs w:val="28"/>
        </w:rPr>
        <w:t>execdir@carmichaelchamber.com</w:t>
      </w:r>
      <w:r>
        <w:rPr>
          <w:rStyle w:val="Hyperlink"/>
          <w:sz w:val="28"/>
          <w:szCs w:val="28"/>
        </w:rPr>
        <w:fldChar w:fldCharType="end"/>
      </w:r>
      <w:r w:rsidR="00E40A9E" w:rsidRPr="00E40A9E">
        <w:rPr>
          <w:sz w:val="28"/>
          <w:szCs w:val="28"/>
        </w:rPr>
        <w:t>.</w:t>
      </w:r>
    </w:p>
    <w:sectPr w:rsidR="00E40A9E" w:rsidRPr="00F30572" w:rsidSect="003F7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957D" w14:textId="77777777" w:rsidR="00467BB0" w:rsidRDefault="00467BB0" w:rsidP="00E40A9E">
      <w:pPr>
        <w:spacing w:after="0" w:line="240" w:lineRule="auto"/>
      </w:pPr>
      <w:r>
        <w:separator/>
      </w:r>
    </w:p>
  </w:endnote>
  <w:endnote w:type="continuationSeparator" w:id="0">
    <w:p w14:paraId="3C2313E9" w14:textId="77777777" w:rsidR="00467BB0" w:rsidRDefault="00467BB0" w:rsidP="00E4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AC60" w14:textId="77777777" w:rsidR="00467BB0" w:rsidRDefault="00467BB0" w:rsidP="00E40A9E">
      <w:pPr>
        <w:spacing w:after="0" w:line="240" w:lineRule="auto"/>
      </w:pPr>
      <w:r>
        <w:separator/>
      </w:r>
    </w:p>
  </w:footnote>
  <w:footnote w:type="continuationSeparator" w:id="0">
    <w:p w14:paraId="7C2CAFAF" w14:textId="77777777" w:rsidR="00467BB0" w:rsidRDefault="00467BB0" w:rsidP="00E4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C8"/>
    <w:rsid w:val="00080C54"/>
    <w:rsid w:val="000F4758"/>
    <w:rsid w:val="00112DCA"/>
    <w:rsid w:val="00130E48"/>
    <w:rsid w:val="00160FAB"/>
    <w:rsid w:val="001D0829"/>
    <w:rsid w:val="002132EE"/>
    <w:rsid w:val="00244B9E"/>
    <w:rsid w:val="002B7B4A"/>
    <w:rsid w:val="00325B9C"/>
    <w:rsid w:val="003F7F7C"/>
    <w:rsid w:val="0040205B"/>
    <w:rsid w:val="00467BB0"/>
    <w:rsid w:val="004B3A6C"/>
    <w:rsid w:val="005279FE"/>
    <w:rsid w:val="005719B4"/>
    <w:rsid w:val="00615400"/>
    <w:rsid w:val="00631843"/>
    <w:rsid w:val="006519F5"/>
    <w:rsid w:val="00754EC2"/>
    <w:rsid w:val="00780D03"/>
    <w:rsid w:val="0081612D"/>
    <w:rsid w:val="008659D8"/>
    <w:rsid w:val="00893B6D"/>
    <w:rsid w:val="008B7B16"/>
    <w:rsid w:val="008C7D60"/>
    <w:rsid w:val="008E4F9F"/>
    <w:rsid w:val="00906B68"/>
    <w:rsid w:val="009C4288"/>
    <w:rsid w:val="00A62123"/>
    <w:rsid w:val="00B019EC"/>
    <w:rsid w:val="00B2786B"/>
    <w:rsid w:val="00B9362A"/>
    <w:rsid w:val="00BA2F0F"/>
    <w:rsid w:val="00BE50AB"/>
    <w:rsid w:val="00C72CED"/>
    <w:rsid w:val="00CD10A8"/>
    <w:rsid w:val="00CE7D8E"/>
    <w:rsid w:val="00E045CB"/>
    <w:rsid w:val="00E40A9E"/>
    <w:rsid w:val="00F30572"/>
    <w:rsid w:val="00F42371"/>
    <w:rsid w:val="00F656BF"/>
    <w:rsid w:val="00FB16C8"/>
    <w:rsid w:val="00FC6D62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B16FE"/>
  <w15:docId w15:val="{D2610607-49D4-4D71-9A06-58DAE45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2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28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9E"/>
  </w:style>
  <w:style w:type="paragraph" w:styleId="Footer">
    <w:name w:val="footer"/>
    <w:basedOn w:val="Normal"/>
    <w:link w:val="FooterChar"/>
    <w:uiPriority w:val="99"/>
    <w:unhideWhenUsed/>
    <w:rsid w:val="00E4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9E"/>
  </w:style>
  <w:style w:type="character" w:styleId="CommentReference">
    <w:name w:val="annotation reference"/>
    <w:basedOn w:val="DefaultParagraphFont"/>
    <w:uiPriority w:val="99"/>
    <w:semiHidden/>
    <w:unhideWhenUsed/>
    <w:rsid w:val="00E4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9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Carmichael Chamber</dc:creator>
  <cp:lastModifiedBy>Chamber</cp:lastModifiedBy>
  <cp:revision>8</cp:revision>
  <cp:lastPrinted>2017-09-08T22:17:00Z</cp:lastPrinted>
  <dcterms:created xsi:type="dcterms:W3CDTF">2018-09-10T04:43:00Z</dcterms:created>
  <dcterms:modified xsi:type="dcterms:W3CDTF">2018-12-06T23:28:00Z</dcterms:modified>
</cp:coreProperties>
</file>